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95"/>
        <w:gridCol w:w="1305"/>
        <w:gridCol w:w="1125"/>
        <w:gridCol w:w="1035"/>
        <w:tblGridChange w:id="0">
          <w:tblGrid>
            <w:gridCol w:w="6495"/>
            <w:gridCol w:w="1305"/>
            <w:gridCol w:w="1125"/>
            <w:gridCol w:w="1035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1005510" cy="651507"/>
                  <wp:effectExtent b="0" l="0" r="0" t="0"/>
                  <wp:docPr descr="yeditepe Ã¼niversitesi amblem ile ilgili gÃ¶rsel sonucu" id="4" name="image1.png"/>
                  <a:graphic>
                    <a:graphicData uri="http://schemas.openxmlformats.org/drawingml/2006/picture">
                      <pic:pic>
                        <pic:nvPicPr>
                          <pic:cNvPr descr="yeditepe Ã¼niversitesi amblem ile ilgili gÃ¶rsel sonucu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510" cy="6515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YEDITEPE UNIVERSITY FACULTY OF HEALTH SCIENCES DEPARTMENT OF NURSING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CLINICAL PRACTICE</w:t>
            </w:r>
            <w:r w:rsidDel="00000000" w:rsidR="00000000" w:rsidRPr="00000000">
              <w:rPr>
                <w:b w:val="1"/>
                <w:rtl w:val="0"/>
              </w:rPr>
              <w:t xml:space="preserve"> EVALUATION FORM</w:t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Code and Name: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Student's Name-Surname: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Student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Supervisor/ Charge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Nurse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Instructor Assessment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8156"/>
              </w:tabs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1.Professional Behaviors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Adapts to attendance/work hours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Acts in accordance with the application area rules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Keeps the necessary tool/equipment for the application area (ıd card, internship file, notepad, pen, stethoscope, etc.)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Ensures the safety of the individual he/she cares for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He/ She writes the records of the individual he/she cares for on the data collection form of the course in a timely and complete manner.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Takes responsibility and discharge its responsibility completely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an ethical approach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Communication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Initiates and appropriately maintains communication with the individual he/she cares for and their relatives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Communicates positively with healthcare team members/staff and colleagues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Maintains positive communication with the instructor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Coordinates with the healthcare team and other students to ensure continued care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Professional Development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Transfer the theoretical knowledge to the field of application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make clinical applications with the right technique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Behaves confident and assertive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problem solving skills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Actively participates in practices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Recognizes aspects that need improvement and strives to improve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Effectively uses the time spent in the field of application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health education in line with the needs of individuals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willing to life-long learning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Instructions: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total of 100 points, each item is evaluated out of 5 points.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(unsatisfactory), 2 (need support), 3 (partially adequate), 4 (satisfactory), 5 (very good),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(not applicable/couldn't be observed).</w:t>
            </w:r>
          </w:p>
        </w:tc>
      </w:tr>
    </w:tbl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247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24718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C4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C4B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C4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C4B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C4BE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gJSQOg+TGWR5DPgLwlkK6Yygg==">AMUW2mWEhnwsqFrsXNnH1hbPXnMSrPpCQZQt/iicQJrPuN1+DCBUWn4+Y76zRnIzGG29zGcfezMloImPVS/oGEt028T1rr65vVd/Ikd26Ec8rRkvKFvuBpBtGdvNEqtzIbdWihbZ5m9u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2022-03-03T08:22:00Z</dcterms:created>
  <dc:creator>Yeditepe</dc:creator>
</cp:coreProperties>
</file>