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3"/>
        <w:gridCol w:w="2131"/>
        <w:gridCol w:w="5241"/>
        <w:tblGridChange w:id="0">
          <w:tblGrid>
            <w:gridCol w:w="2693"/>
            <w:gridCol w:w="2131"/>
            <w:gridCol w:w="524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WORKFLOW 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RELATED DOCUMENT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Internal and external stakeholder opinions are taken at the end of the academic year and once a year</w:t>
            </w:r>
          </w:p>
          <w:p w:rsidR="00000000" w:rsidDel="00000000" w:rsidP="00000000" w:rsidRDefault="00000000" w:rsidRPr="00000000" w14:paraId="00000006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ind w:right="-106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Student and Alumni Monitoring Committee</w:t>
            </w:r>
          </w:p>
          <w:p w:rsidR="00000000" w:rsidDel="00000000" w:rsidP="00000000" w:rsidRDefault="00000000" w:rsidRPr="00000000" w14:paraId="0000000A">
            <w:pPr>
              <w:widowControl w:val="0"/>
              <w:ind w:right="-106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Education, Training and Curriculum Commission</w:t>
            </w:r>
          </w:p>
          <w:p w:rsidR="00000000" w:rsidDel="00000000" w:rsidP="00000000" w:rsidRDefault="00000000" w:rsidRPr="00000000" w14:paraId="0000000B">
            <w:pPr>
              <w:widowControl w:val="0"/>
              <w:ind w:right="-106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Laboratory and Clinical Practice Commission</w:t>
            </w:r>
          </w:p>
          <w:p w:rsidR="00000000" w:rsidDel="00000000" w:rsidP="00000000" w:rsidRDefault="00000000" w:rsidRPr="00000000" w14:paraId="0000000C">
            <w:pPr>
              <w:widowControl w:val="0"/>
              <w:ind w:right="-106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Measurement and Evaluation Commission</w:t>
            </w:r>
          </w:p>
          <w:p w:rsidR="00000000" w:rsidDel="00000000" w:rsidP="00000000" w:rsidRDefault="00000000" w:rsidRPr="00000000" w14:paraId="0000000D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-Program Outcomes Evaluation Set (Student)</w:t>
            </w:r>
          </w:p>
          <w:p w:rsidR="00000000" w:rsidDel="00000000" w:rsidP="00000000" w:rsidRDefault="00000000" w:rsidRPr="00000000" w14:paraId="00000010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-Program Outcomes Evaluation Kit (Stakeholder)</w:t>
            </w:r>
          </w:p>
          <w:p w:rsidR="00000000" w:rsidDel="00000000" w:rsidP="00000000" w:rsidRDefault="00000000" w:rsidRPr="00000000" w14:paraId="00000011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-Student Satisfaction Survey</w:t>
            </w:r>
          </w:p>
          <w:p w:rsidR="00000000" w:rsidDel="00000000" w:rsidP="00000000" w:rsidRDefault="00000000" w:rsidRPr="00000000" w14:paraId="00000012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-Student Focus Group Interviews Semi-Structured Interview Form</w:t>
            </w:r>
          </w:p>
          <w:p w:rsidR="00000000" w:rsidDel="00000000" w:rsidP="00000000" w:rsidRDefault="00000000" w:rsidRPr="00000000" w14:paraId="00000013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-Semi-Structured Interview Form for Individuals Receiving Health Care Services</w:t>
            </w:r>
          </w:p>
          <w:p w:rsidR="00000000" w:rsidDel="00000000" w:rsidP="00000000" w:rsidRDefault="00000000" w:rsidRPr="00000000" w14:paraId="00000014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-Individual Satisfaction Survey Receiving Health Care Services</w:t>
            </w:r>
          </w:p>
          <w:p w:rsidR="00000000" w:rsidDel="00000000" w:rsidP="00000000" w:rsidRDefault="00000000" w:rsidRPr="00000000" w14:paraId="00000015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-Assessment and Evaluation Form (Above Average Student Ratio)</w:t>
            </w:r>
          </w:p>
          <w:p w:rsidR="00000000" w:rsidDel="00000000" w:rsidP="00000000" w:rsidRDefault="00000000" w:rsidRPr="00000000" w14:paraId="00000016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-Contribution Table of Course Learning Outcomes to Program Outcomes</w:t>
            </w:r>
          </w:p>
          <w:p w:rsidR="00000000" w:rsidDel="00000000" w:rsidP="00000000" w:rsidRDefault="00000000" w:rsidRPr="00000000" w14:paraId="00000017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-Relationship of Department Program Outcomes with Courses Form</w:t>
            </w:r>
          </w:p>
          <w:p w:rsidR="00000000" w:rsidDel="00000000" w:rsidP="00000000" w:rsidRDefault="00000000" w:rsidRPr="00000000" w14:paraId="00000018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-Theoretical Course Evaluation Student Feedback Form</w:t>
            </w:r>
          </w:p>
          <w:p w:rsidR="00000000" w:rsidDel="00000000" w:rsidP="00000000" w:rsidRDefault="00000000" w:rsidRPr="00000000" w14:paraId="00000019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-Clinical Practice Learning Environment Student Feedback Form</w:t>
            </w:r>
          </w:p>
          <w:p w:rsidR="00000000" w:rsidDel="00000000" w:rsidP="00000000" w:rsidRDefault="00000000" w:rsidRPr="00000000" w14:paraId="0000001A">
            <w:pPr>
              <w:ind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-Laboratory Learning Environment Student Feedback Form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6148" y="3636173"/>
                                <a:ext cx="179705" cy="28765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2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" cy="3003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The data is analyzed and reported and forwarded to the Improvement Development Commission.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Measurement and Evaluation Commission</w:t>
            </w:r>
          </w:p>
          <w:p w:rsidR="00000000" w:rsidDel="00000000" w:rsidP="00000000" w:rsidRDefault="00000000" w:rsidRPr="00000000" w14:paraId="00000020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To the Improvement Development Commission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ind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internal correspondence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12700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6148" y="3636173"/>
                                <a:ext cx="179705" cy="28765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12700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1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" cy="3003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ind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Reports are evaluated. Within the scope of Continuous Improvement Studies, plans are made with the relevant commissions and submitted to the Accreditation Board.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Accreditation Board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ind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internal correspondence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6148" y="3636173"/>
                                <a:ext cx="179705" cy="28765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1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" cy="3003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ind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Results are shared with the Advisory Board and External Stakeholder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Education, Training and Curriculum Commission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ind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Advisory Board and External Stakeholder Meeting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5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6148" y="3636173"/>
                                <a:ext cx="179705" cy="28765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709.0000152587891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..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0</wp:posOffset>
                      </wp:positionV>
                      <wp:extent cx="192405" cy="300355"/>
                      <wp:effectExtent b="0" l="0" r="0" t="0"/>
                      <wp:wrapSquare wrapText="bothSides" distB="0" distT="0" distL="114300" distR="114300"/>
                      <wp:docPr id="1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" cy="3003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ind w:right="-106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Program outputs are published on the website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106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Department Web Page Coordinator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ind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563c1"/>
                  <w:sz w:val="18"/>
                  <w:szCs w:val="18"/>
                  <w:u w:val="single"/>
                  <w:rtl w:val="0"/>
                </w:rPr>
                <w:t xml:space="preserve">https://saglik.yeditepe.edu.tr/tr/hemsirelik-bolumu/acimiz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417" w:top="1417" w:left="1417" w:right="1417" w:header="426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164.999999999998" w:type="dxa"/>
      <w:jc w:val="left"/>
      <w:tblInd w:w="-38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4"/>
      <w:gridCol w:w="6183"/>
      <w:gridCol w:w="1500"/>
      <w:gridCol w:w="768"/>
      <w:tblGridChange w:id="0">
        <w:tblGrid>
          <w:gridCol w:w="1714"/>
          <w:gridCol w:w="6183"/>
          <w:gridCol w:w="1500"/>
          <w:gridCol w:w="768"/>
        </w:tblGrid>
      </w:tblGridChange>
    </w:tblGrid>
    <w:tr>
      <w:trPr>
        <w:cantSplit w:val="0"/>
        <w:trHeight w:val="337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36">
          <w:pPr>
            <w:spacing w:after="0" w:line="240" w:lineRule="auto"/>
            <w:ind w:right="360" w:firstLine="0"/>
            <w:jc w:val="left"/>
            <w:rPr>
              <w:rFonts w:ascii="Tahoma" w:cs="Tahoma" w:eastAsia="Tahoma" w:hAnsi="Tahoma"/>
              <w:b w:val="1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</wp:posOffset>
                </wp:positionH>
                <wp:positionV relativeFrom="paragraph">
                  <wp:posOffset>29210</wp:posOffset>
                </wp:positionV>
                <wp:extent cx="1041400" cy="621665"/>
                <wp:effectExtent b="0" l="0" r="0" t="0"/>
                <wp:wrapNone/>
                <wp:docPr id="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621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7">
          <w:pPr>
            <w:spacing w:after="0" w:line="240" w:lineRule="auto"/>
            <w:ind w:firstLine="0"/>
            <w:jc w:val="left"/>
            <w:rPr>
              <w:rFonts w:ascii="Tahoma" w:cs="Tahoma" w:eastAsia="Tahoma" w:hAnsi="Tahoma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spacing w:after="0" w:line="240" w:lineRule="auto"/>
            <w:ind w:firstLine="0"/>
            <w:jc w:val="left"/>
            <w:rPr>
              <w:rFonts w:ascii="Tahoma" w:cs="Tahoma" w:eastAsia="Tahoma" w:hAnsi="Tahoma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ind w:firstLine="0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YEDITEPE UNIVERSITY</w:t>
          </w:r>
        </w:p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ind w:firstLine="0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FACULTY OF HEALTH SCIENCES</w:t>
          </w:r>
        </w:p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ind w:firstLine="0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DEPARTMENT OF NURSING</w:t>
          </w:r>
        </w:p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ind w:firstLine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EVALUATION OF PROGRAM OUTCOMES</w:t>
          </w:r>
        </w:p>
        <w:p w:rsidR="00000000" w:rsidDel="00000000" w:rsidP="00000000" w:rsidRDefault="00000000" w:rsidRPr="00000000" w14:paraId="000000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ind w:firstLine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WORK FLOW CHART</w:t>
          </w:r>
        </w:p>
      </w:tc>
      <w:tc>
        <w:tcPr>
          <w:vAlign w:val="center"/>
        </w:tcPr>
        <w:p w:rsidR="00000000" w:rsidDel="00000000" w:rsidP="00000000" w:rsidRDefault="00000000" w:rsidRPr="00000000" w14:paraId="0000003E">
          <w:pPr>
            <w:tabs>
              <w:tab w:val="left" w:leader="none" w:pos="2056"/>
              <w:tab w:val="left" w:leader="none" w:pos="2536"/>
            </w:tabs>
            <w:spacing w:after="0" w:before="60" w:line="240" w:lineRule="auto"/>
            <w:ind w:firstLine="0"/>
            <w:jc w:val="lef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Document number</w:t>
          </w:r>
        </w:p>
      </w:tc>
      <w:tc>
        <w:tcPr>
          <w:vAlign w:val="center"/>
        </w:tcPr>
        <w:p w:rsidR="00000000" w:rsidDel="00000000" w:rsidP="00000000" w:rsidRDefault="00000000" w:rsidRPr="00000000" w14:paraId="0000003F">
          <w:pPr>
            <w:tabs>
              <w:tab w:val="left" w:leader="none" w:pos="2056"/>
              <w:tab w:val="left" w:leader="none" w:pos="2536"/>
            </w:tabs>
            <w:spacing w:after="0" w:before="60" w:line="240" w:lineRule="auto"/>
            <w:ind w:firstLine="0"/>
            <w:jc w:val="lef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2">
          <w:pPr>
            <w:tabs>
              <w:tab w:val="left" w:leader="none" w:pos="2056"/>
              <w:tab w:val="left" w:leader="none" w:pos="2536"/>
            </w:tabs>
            <w:spacing w:after="0" w:before="60" w:line="240" w:lineRule="auto"/>
            <w:ind w:firstLine="0"/>
            <w:jc w:val="lef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Release date</w:t>
          </w:r>
        </w:p>
      </w:tc>
      <w:tc>
        <w:tcPr>
          <w:vAlign w:val="center"/>
        </w:tcPr>
        <w:p w:rsidR="00000000" w:rsidDel="00000000" w:rsidP="00000000" w:rsidRDefault="00000000" w:rsidRPr="00000000" w14:paraId="00000043">
          <w:pPr>
            <w:tabs>
              <w:tab w:val="left" w:leader="none" w:pos="2056"/>
              <w:tab w:val="left" w:leader="none" w:pos="2536"/>
            </w:tabs>
            <w:spacing w:after="0" w:before="60" w:line="240" w:lineRule="auto"/>
            <w:ind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7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6">
          <w:pPr>
            <w:tabs>
              <w:tab w:val="left" w:leader="none" w:pos="2056"/>
              <w:tab w:val="left" w:leader="none" w:pos="2536"/>
            </w:tabs>
            <w:spacing w:after="0" w:before="60" w:line="240" w:lineRule="auto"/>
            <w:ind w:firstLine="0"/>
            <w:jc w:val="lef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Revision Number</w:t>
          </w:r>
        </w:p>
      </w:tc>
      <w:tc>
        <w:tcPr>
          <w:vAlign w:val="center"/>
        </w:tcPr>
        <w:p w:rsidR="00000000" w:rsidDel="00000000" w:rsidP="00000000" w:rsidRDefault="00000000" w:rsidRPr="00000000" w14:paraId="00000047">
          <w:pPr>
            <w:tabs>
              <w:tab w:val="left" w:leader="none" w:pos="2056"/>
              <w:tab w:val="left" w:leader="none" w:pos="2536"/>
            </w:tabs>
            <w:spacing w:after="0" w:before="60" w:line="240" w:lineRule="auto"/>
            <w:ind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A">
          <w:pPr>
            <w:tabs>
              <w:tab w:val="left" w:leader="none" w:pos="2056"/>
              <w:tab w:val="left" w:leader="none" w:pos="2536"/>
            </w:tabs>
            <w:spacing w:after="0" w:before="60" w:line="240" w:lineRule="auto"/>
            <w:ind w:firstLine="0"/>
            <w:jc w:val="lef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Page Number</w:t>
          </w:r>
        </w:p>
      </w:tc>
      <w:tc>
        <w:tcPr>
          <w:vAlign w:val="center"/>
        </w:tcPr>
        <w:p w:rsidR="00000000" w:rsidDel="00000000" w:rsidP="00000000" w:rsidRDefault="00000000" w:rsidRPr="00000000" w14:paraId="0000004B">
          <w:pPr>
            <w:tabs>
              <w:tab w:val="center" w:leader="none" w:pos="4536"/>
              <w:tab w:val="right" w:leader="none" w:pos="9072"/>
            </w:tabs>
            <w:spacing w:after="0" w:line="240" w:lineRule="auto"/>
            <w:ind w:firstLine="0"/>
            <w:jc w:val="left"/>
            <w:rPr>
              <w:rFonts w:ascii="Tahoma" w:cs="Tahoma" w:eastAsia="Tahoma" w:hAnsi="Tahom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ResimYazs">
    <w:name w:val="caption"/>
    <w:basedOn w:val="Normal"/>
    <w:next w:val="Normal"/>
    <w:uiPriority w:val="35"/>
    <w:unhideWhenUsed w:val="1"/>
    <w:qFormat w:val="1"/>
    <w:rsid w:val="00847334"/>
    <w:pPr>
      <w:spacing w:line="240" w:lineRule="auto"/>
      <w:ind w:left="708"/>
    </w:pPr>
    <w:rPr>
      <w:rFonts w:ascii="Times New Roman" w:hAnsi="Times New Roman"/>
      <w:b w:val="1"/>
      <w:iCs w:val="1"/>
      <w:sz w:val="24"/>
      <w:szCs w:val="18"/>
    </w:rPr>
  </w:style>
  <w:style w:type="paragraph" w:styleId="stBilgi">
    <w:name w:val="header"/>
    <w:basedOn w:val="Normal"/>
    <w:link w:val="stBilgiChar"/>
    <w:uiPriority w:val="99"/>
    <w:unhideWhenUsed w:val="1"/>
    <w:rsid w:val="00E9265B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E9265B"/>
  </w:style>
  <w:style w:type="paragraph" w:styleId="AltBilgi">
    <w:name w:val="footer"/>
    <w:basedOn w:val="Normal"/>
    <w:link w:val="AltBilgiChar"/>
    <w:uiPriority w:val="99"/>
    <w:unhideWhenUsed w:val="1"/>
    <w:rsid w:val="00E9265B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E9265B"/>
  </w:style>
  <w:style w:type="table" w:styleId="TabloKlavuzu">
    <w:name w:val="Table Grid"/>
    <w:basedOn w:val="NormalTablo"/>
    <w:uiPriority w:val="39"/>
    <w:rsid w:val="00E926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pr">
    <w:name w:val="Hyperlink"/>
    <w:basedOn w:val="VarsaylanParagrafYazTipi"/>
    <w:uiPriority w:val="99"/>
    <w:unhideWhenUsed w:val="1"/>
    <w:rsid w:val="00F952FC"/>
    <w:rPr>
      <w:color w:val="0563c1" w:themeColor="hyperlink"/>
      <w:u w:val="single"/>
    </w:rPr>
  </w:style>
  <w:style w:type="character" w:styleId="zmlenmeyenBahsetme1" w:customStyle="1">
    <w:name w:val="Çözümlenmeyen Bahsetme1"/>
    <w:basedOn w:val="VarsaylanParagrafYazTipi"/>
    <w:uiPriority w:val="99"/>
    <w:semiHidden w:val="1"/>
    <w:unhideWhenUsed w:val="1"/>
    <w:rsid w:val="00F952FC"/>
    <w:rPr>
      <w:color w:val="605e5c"/>
      <w:shd w:color="auto" w:fill="e1dfdd" w:val="clear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zmlenmeyenBahsetme2" w:customStyle="1">
    <w:name w:val="Çözümlenmeyen Bahsetme2"/>
    <w:basedOn w:val="VarsaylanParagrafYazTipi"/>
    <w:uiPriority w:val="99"/>
    <w:semiHidden w:val="1"/>
    <w:unhideWhenUsed w:val="1"/>
    <w:rsid w:val="00FF6388"/>
    <w:rPr>
      <w:color w:val="605e5c"/>
      <w:shd w:color="auto" w:fill="e1dfdd" w:val="clear"/>
    </w:rPr>
  </w:style>
  <w:style w:type="paragraph" w:styleId="ListeParagraf">
    <w:name w:val="List Paragraph"/>
    <w:basedOn w:val="Normal"/>
    <w:uiPriority w:val="34"/>
    <w:qFormat w:val="1"/>
    <w:rsid w:val="000159E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aglik.yeditepe.edu.tr/tr/hemsirelik-bolumu/amacimiz" TargetMode="External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2+T+1B8AETxfktuvP+3FKP9aw==">AMUW2mW802yTBXH4rD7BiBQroxkW8y+dNT3F35Ri5AVly0yyFI3FP+L+dV84h3d0aV7Ct0nVSAV5Vg60dTjnfLyiV3KExBjkd5w3veKtg7G4JCrpubxBKNTunVQsJD31GMDhJmPs4BoM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2022-06-09T15:31:00Z</dcterms:created>
  <dc:creator>Ceren zeren</dc:creator>
</cp:coreProperties>
</file>